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D34" w:rsidRPr="00495751" w:rsidRDefault="001E74CE" w:rsidP="00495751">
      <w:pPr>
        <w:jc w:val="center"/>
        <w:rPr>
          <w:rFonts w:ascii="Arial" w:hAnsi="Arial" w:cs="Arial"/>
          <w:b/>
        </w:rPr>
      </w:pPr>
      <w:r w:rsidRPr="00495751">
        <w:rPr>
          <w:rFonts w:ascii="Arial" w:hAnsi="Arial" w:cs="Arial"/>
          <w:b/>
        </w:rPr>
        <w:t>REVIU INDIKATOR KINERJA UTAMA</w:t>
      </w:r>
    </w:p>
    <w:p w:rsidR="001E74CE" w:rsidRPr="00495751" w:rsidRDefault="001E74CE" w:rsidP="00495751">
      <w:pPr>
        <w:jc w:val="center"/>
        <w:rPr>
          <w:rFonts w:ascii="Arial" w:hAnsi="Arial" w:cs="Arial"/>
          <w:b/>
        </w:rPr>
      </w:pPr>
      <w:r w:rsidRPr="00495751">
        <w:rPr>
          <w:rFonts w:ascii="Arial" w:hAnsi="Arial" w:cs="Arial"/>
          <w:b/>
        </w:rPr>
        <w:t>INSPEKTORAT KABUPATEN BARITO UTARA</w:t>
      </w:r>
    </w:p>
    <w:tbl>
      <w:tblPr>
        <w:tblStyle w:val="TableGrid"/>
        <w:tblW w:w="15168" w:type="dxa"/>
        <w:tblInd w:w="-459" w:type="dxa"/>
        <w:tblLayout w:type="fixed"/>
        <w:tblLook w:val="04A0"/>
      </w:tblPr>
      <w:tblGrid>
        <w:gridCol w:w="567"/>
        <w:gridCol w:w="3119"/>
        <w:gridCol w:w="4111"/>
        <w:gridCol w:w="805"/>
        <w:gridCol w:w="1036"/>
        <w:gridCol w:w="826"/>
        <w:gridCol w:w="1064"/>
        <w:gridCol w:w="2647"/>
        <w:gridCol w:w="993"/>
      </w:tblGrid>
      <w:tr w:rsidR="00495751" w:rsidTr="00495751">
        <w:tc>
          <w:tcPr>
            <w:tcW w:w="567" w:type="dxa"/>
            <w:vAlign w:val="center"/>
          </w:tcPr>
          <w:p w:rsidR="001E74CE" w:rsidRPr="00495751" w:rsidRDefault="001E74CE" w:rsidP="00495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751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3119" w:type="dxa"/>
            <w:vAlign w:val="center"/>
          </w:tcPr>
          <w:p w:rsidR="001E74CE" w:rsidRPr="00495751" w:rsidRDefault="001E74CE" w:rsidP="00495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751">
              <w:rPr>
                <w:rFonts w:ascii="Arial" w:hAnsi="Arial" w:cs="Arial"/>
                <w:b/>
                <w:sz w:val="18"/>
                <w:szCs w:val="18"/>
              </w:rPr>
              <w:t>Kinerja Utama</w:t>
            </w:r>
          </w:p>
        </w:tc>
        <w:tc>
          <w:tcPr>
            <w:tcW w:w="4111" w:type="dxa"/>
            <w:vAlign w:val="center"/>
          </w:tcPr>
          <w:p w:rsidR="001E74CE" w:rsidRPr="00495751" w:rsidRDefault="001E74CE" w:rsidP="00495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751">
              <w:rPr>
                <w:rFonts w:ascii="Arial" w:hAnsi="Arial" w:cs="Arial"/>
                <w:b/>
                <w:sz w:val="18"/>
                <w:szCs w:val="18"/>
              </w:rPr>
              <w:t>Indikator Kinerja Utama</w:t>
            </w:r>
          </w:p>
        </w:tc>
        <w:tc>
          <w:tcPr>
            <w:tcW w:w="805" w:type="dxa"/>
            <w:vAlign w:val="center"/>
          </w:tcPr>
          <w:p w:rsidR="001E74CE" w:rsidRPr="00495751" w:rsidRDefault="001E74CE" w:rsidP="00495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751">
              <w:rPr>
                <w:rFonts w:ascii="Arial" w:hAnsi="Arial" w:cs="Arial"/>
                <w:b/>
                <w:sz w:val="18"/>
                <w:szCs w:val="18"/>
              </w:rPr>
              <w:t>Target 2015</w:t>
            </w:r>
          </w:p>
        </w:tc>
        <w:tc>
          <w:tcPr>
            <w:tcW w:w="1036" w:type="dxa"/>
            <w:vAlign w:val="center"/>
          </w:tcPr>
          <w:p w:rsidR="001E74CE" w:rsidRPr="00495751" w:rsidRDefault="001E74CE" w:rsidP="00495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751">
              <w:rPr>
                <w:rFonts w:ascii="Arial" w:hAnsi="Arial" w:cs="Arial"/>
                <w:b/>
                <w:sz w:val="18"/>
                <w:szCs w:val="18"/>
              </w:rPr>
              <w:t>Realisasi 2015</w:t>
            </w:r>
          </w:p>
        </w:tc>
        <w:tc>
          <w:tcPr>
            <w:tcW w:w="826" w:type="dxa"/>
            <w:vAlign w:val="center"/>
          </w:tcPr>
          <w:p w:rsidR="001E74CE" w:rsidRPr="00495751" w:rsidRDefault="001E74CE" w:rsidP="00495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751">
              <w:rPr>
                <w:rFonts w:ascii="Arial" w:hAnsi="Arial" w:cs="Arial"/>
                <w:b/>
                <w:sz w:val="18"/>
                <w:szCs w:val="18"/>
              </w:rPr>
              <w:t>Target 2014</w:t>
            </w:r>
          </w:p>
        </w:tc>
        <w:tc>
          <w:tcPr>
            <w:tcW w:w="1064" w:type="dxa"/>
            <w:vAlign w:val="center"/>
          </w:tcPr>
          <w:p w:rsidR="001E74CE" w:rsidRPr="00495751" w:rsidRDefault="001E74CE" w:rsidP="00495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751">
              <w:rPr>
                <w:rFonts w:ascii="Arial" w:hAnsi="Arial" w:cs="Arial"/>
                <w:b/>
                <w:sz w:val="18"/>
                <w:szCs w:val="18"/>
              </w:rPr>
              <w:t>Realisasi 2014</w:t>
            </w:r>
          </w:p>
        </w:tc>
        <w:tc>
          <w:tcPr>
            <w:tcW w:w="2647" w:type="dxa"/>
            <w:vAlign w:val="center"/>
          </w:tcPr>
          <w:p w:rsidR="001E74CE" w:rsidRPr="00495751" w:rsidRDefault="001E74CE" w:rsidP="00495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751">
              <w:rPr>
                <w:rFonts w:ascii="Arial" w:hAnsi="Arial" w:cs="Arial"/>
                <w:b/>
                <w:sz w:val="18"/>
                <w:szCs w:val="18"/>
              </w:rPr>
              <w:t>Penjelasan</w:t>
            </w:r>
          </w:p>
        </w:tc>
        <w:tc>
          <w:tcPr>
            <w:tcW w:w="993" w:type="dxa"/>
            <w:vAlign w:val="center"/>
          </w:tcPr>
          <w:p w:rsidR="001E74CE" w:rsidRPr="00495751" w:rsidRDefault="001E74CE" w:rsidP="00495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5751">
              <w:rPr>
                <w:rFonts w:ascii="Arial" w:hAnsi="Arial" w:cs="Arial"/>
                <w:b/>
                <w:sz w:val="18"/>
                <w:szCs w:val="18"/>
              </w:rPr>
              <w:t>Sumber Data</w:t>
            </w:r>
          </w:p>
        </w:tc>
      </w:tr>
      <w:tr w:rsidR="00495751" w:rsidTr="00495751">
        <w:tc>
          <w:tcPr>
            <w:tcW w:w="567" w:type="dxa"/>
            <w:vMerge w:val="restart"/>
            <w:vAlign w:val="center"/>
          </w:tcPr>
          <w:p w:rsidR="00495751" w:rsidRPr="00495751" w:rsidRDefault="00495751" w:rsidP="004957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vMerge w:val="restart"/>
            <w:vAlign w:val="center"/>
          </w:tcPr>
          <w:p w:rsidR="00495751" w:rsidRPr="00495751" w:rsidRDefault="00495751" w:rsidP="0049575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Meningkatkan jumlah auditan pada SKPD Lingkup Pemerintah Kabupaten Barito Utara</w:t>
            </w:r>
          </w:p>
        </w:tc>
        <w:tc>
          <w:tcPr>
            <w:tcW w:w="4111" w:type="dxa"/>
          </w:tcPr>
          <w:p w:rsidR="00495751" w:rsidRPr="00495751" w:rsidRDefault="00495751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Jumlah Laporan Hasil Pemeriksaan (LHP)</w:t>
            </w:r>
          </w:p>
        </w:tc>
        <w:tc>
          <w:tcPr>
            <w:tcW w:w="805" w:type="dxa"/>
          </w:tcPr>
          <w:p w:rsidR="00495751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36" w:type="dxa"/>
          </w:tcPr>
          <w:p w:rsidR="00495751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26" w:type="dxa"/>
          </w:tcPr>
          <w:p w:rsidR="00495751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64" w:type="dxa"/>
          </w:tcPr>
          <w:p w:rsidR="00495751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647" w:type="dxa"/>
          </w:tcPr>
          <w:p w:rsidR="00495751" w:rsidRPr="00495751" w:rsidRDefault="00495751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Perbandingan jumlah LHP TA. 2015 dengan 2014.</w:t>
            </w:r>
          </w:p>
        </w:tc>
        <w:tc>
          <w:tcPr>
            <w:tcW w:w="993" w:type="dxa"/>
          </w:tcPr>
          <w:p w:rsidR="00495751" w:rsidRPr="00495751" w:rsidRDefault="00495751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Laporan Tahunan.</w:t>
            </w:r>
          </w:p>
        </w:tc>
      </w:tr>
      <w:tr w:rsidR="008F0E93" w:rsidTr="00495751">
        <w:tc>
          <w:tcPr>
            <w:tcW w:w="567" w:type="dxa"/>
            <w:vMerge/>
          </w:tcPr>
          <w:p w:rsidR="008F0E93" w:rsidRPr="00495751" w:rsidRDefault="008F0E93" w:rsidP="001E74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:rsidR="008F0E93" w:rsidRPr="00495751" w:rsidRDefault="008F0E93" w:rsidP="001E74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</w:tcPr>
          <w:p w:rsidR="008F0E93" w:rsidRPr="00495751" w:rsidRDefault="008F0E93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Jumlah Tindak Lanjut Hasil Pemeriksaan</w:t>
            </w:r>
          </w:p>
        </w:tc>
        <w:tc>
          <w:tcPr>
            <w:tcW w:w="805" w:type="dxa"/>
          </w:tcPr>
          <w:p w:rsidR="008F0E93" w:rsidRPr="00495751" w:rsidRDefault="008F0E93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36" w:type="dxa"/>
          </w:tcPr>
          <w:p w:rsidR="008F0E93" w:rsidRPr="00495751" w:rsidRDefault="00B950D0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26" w:type="dxa"/>
          </w:tcPr>
          <w:p w:rsidR="008F0E93" w:rsidRPr="008F0E93" w:rsidRDefault="008F0E93" w:rsidP="008F0E93">
            <w:pPr>
              <w:spacing w:before="120" w:after="100" w:afterAutospacing="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E93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064" w:type="dxa"/>
          </w:tcPr>
          <w:p w:rsidR="008F0E93" w:rsidRPr="008F0E93" w:rsidRDefault="00B950D0" w:rsidP="008F0E93">
            <w:pPr>
              <w:spacing w:before="120" w:after="100" w:afterAutospacing="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2647" w:type="dxa"/>
          </w:tcPr>
          <w:p w:rsidR="008F0E93" w:rsidRPr="00495751" w:rsidRDefault="008F0E93">
            <w:pPr>
              <w:rPr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Perbandingan jumlah TLHP TA. 2015 dengan 2014.</w:t>
            </w:r>
          </w:p>
        </w:tc>
        <w:tc>
          <w:tcPr>
            <w:tcW w:w="993" w:type="dxa"/>
          </w:tcPr>
          <w:p w:rsidR="008F0E93" w:rsidRPr="00495751" w:rsidRDefault="008F0E93" w:rsidP="001E74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5751" w:rsidTr="00495751">
        <w:tc>
          <w:tcPr>
            <w:tcW w:w="567" w:type="dxa"/>
          </w:tcPr>
          <w:p w:rsidR="001E74CE" w:rsidRPr="00495751" w:rsidRDefault="001E74CE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:rsidR="001E74CE" w:rsidRPr="00495751" w:rsidRDefault="001E74CE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Meningkatkan kesadaran auditan/obrik dalam menyelesaikan tindak lanjut hasil pengawasan</w:t>
            </w:r>
          </w:p>
        </w:tc>
        <w:tc>
          <w:tcPr>
            <w:tcW w:w="4111" w:type="dxa"/>
          </w:tcPr>
          <w:p w:rsidR="001E74CE" w:rsidRPr="00495751" w:rsidRDefault="001E74CE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Meningkatnya jumlah status temuan hasil temuan yang selesai ditindak lanjuti.</w:t>
            </w:r>
          </w:p>
        </w:tc>
        <w:tc>
          <w:tcPr>
            <w:tcW w:w="805" w:type="dxa"/>
          </w:tcPr>
          <w:p w:rsidR="001E74CE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1036" w:type="dxa"/>
          </w:tcPr>
          <w:p w:rsidR="001E74CE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82%</w:t>
            </w:r>
          </w:p>
        </w:tc>
        <w:tc>
          <w:tcPr>
            <w:tcW w:w="826" w:type="dxa"/>
          </w:tcPr>
          <w:p w:rsidR="001E74CE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1064" w:type="dxa"/>
          </w:tcPr>
          <w:p w:rsidR="001E74CE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83%</w:t>
            </w:r>
          </w:p>
        </w:tc>
        <w:tc>
          <w:tcPr>
            <w:tcW w:w="2647" w:type="dxa"/>
          </w:tcPr>
          <w:p w:rsidR="001E74CE" w:rsidRPr="00495751" w:rsidRDefault="001E74CE" w:rsidP="001E74CE">
            <w:pPr>
              <w:rPr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Perbandingan penyelesaian temuan yang selesai ditindaklanjuti TA. 2015 dengan 2014.</w:t>
            </w:r>
          </w:p>
        </w:tc>
        <w:tc>
          <w:tcPr>
            <w:tcW w:w="993" w:type="dxa"/>
          </w:tcPr>
          <w:p w:rsidR="001E74CE" w:rsidRPr="00495751" w:rsidRDefault="001E74CE">
            <w:pPr>
              <w:rPr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Laporan Tahunan.</w:t>
            </w:r>
          </w:p>
        </w:tc>
      </w:tr>
      <w:tr w:rsidR="00495751" w:rsidTr="00495751">
        <w:tc>
          <w:tcPr>
            <w:tcW w:w="567" w:type="dxa"/>
          </w:tcPr>
          <w:p w:rsidR="001E74CE" w:rsidRPr="00495751" w:rsidRDefault="001E74CE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9" w:type="dxa"/>
          </w:tcPr>
          <w:p w:rsidR="001E74CE" w:rsidRPr="00495751" w:rsidRDefault="001E74CE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Pelaksanaan Good Governance di Pemerintahan Kabupaten Barito Utara.</w:t>
            </w:r>
          </w:p>
        </w:tc>
        <w:tc>
          <w:tcPr>
            <w:tcW w:w="4111" w:type="dxa"/>
          </w:tcPr>
          <w:p w:rsidR="001E74CE" w:rsidRPr="00495751" w:rsidRDefault="001E74CE" w:rsidP="001E74CE">
            <w:pPr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Meningkatnya jumlah status penanganan kasus pengaduan masyarakat yang masuk.</w:t>
            </w:r>
          </w:p>
        </w:tc>
        <w:tc>
          <w:tcPr>
            <w:tcW w:w="805" w:type="dxa"/>
          </w:tcPr>
          <w:p w:rsidR="001E74CE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1036" w:type="dxa"/>
          </w:tcPr>
          <w:p w:rsidR="001E74CE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26" w:type="dxa"/>
          </w:tcPr>
          <w:p w:rsidR="001E74CE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1064" w:type="dxa"/>
          </w:tcPr>
          <w:p w:rsidR="001E74CE" w:rsidRPr="00495751" w:rsidRDefault="00495751" w:rsidP="0049575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2647" w:type="dxa"/>
          </w:tcPr>
          <w:p w:rsidR="001E74CE" w:rsidRPr="00495751" w:rsidRDefault="001E74CE" w:rsidP="001E74CE">
            <w:pPr>
              <w:rPr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Perbandingan penanganan kasus pengaduan masyarakat TA. 2015 dengan 2014.</w:t>
            </w:r>
          </w:p>
        </w:tc>
        <w:tc>
          <w:tcPr>
            <w:tcW w:w="993" w:type="dxa"/>
          </w:tcPr>
          <w:p w:rsidR="001E74CE" w:rsidRPr="00495751" w:rsidRDefault="001E74CE">
            <w:pPr>
              <w:rPr>
                <w:sz w:val="18"/>
                <w:szCs w:val="18"/>
              </w:rPr>
            </w:pPr>
            <w:r w:rsidRPr="00495751">
              <w:rPr>
                <w:rFonts w:ascii="Arial" w:hAnsi="Arial" w:cs="Arial"/>
                <w:sz w:val="18"/>
                <w:szCs w:val="18"/>
              </w:rPr>
              <w:t>Laporan Tahunan.</w:t>
            </w:r>
          </w:p>
        </w:tc>
      </w:tr>
    </w:tbl>
    <w:p w:rsidR="008F0E93" w:rsidRPr="000F193F" w:rsidRDefault="008F0E93" w:rsidP="008F0E93">
      <w:pPr>
        <w:spacing w:after="0" w:line="240" w:lineRule="auto"/>
        <w:ind w:left="-567"/>
        <w:contextualSpacing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F193F">
        <w:rPr>
          <w:rFonts w:ascii="Arial" w:hAnsi="Arial" w:cs="Arial"/>
          <w:b/>
          <w:sz w:val="16"/>
          <w:szCs w:val="16"/>
          <w:u w:val="single"/>
        </w:rPr>
        <w:t>Catatan :</w:t>
      </w:r>
    </w:p>
    <w:p w:rsidR="008F0E93" w:rsidRPr="000F193F" w:rsidRDefault="00436A66" w:rsidP="008F0E93">
      <w:pPr>
        <w:pStyle w:val="ListParagraph"/>
        <w:numPr>
          <w:ilvl w:val="0"/>
          <w:numId w:val="1"/>
        </w:numPr>
        <w:spacing w:after="0" w:line="240" w:lineRule="auto"/>
        <w:ind w:left="-284" w:hanging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pict>
          <v:rect id="_x0000_s1031" style="position:absolute;left:0;text-align:left;margin-left:478.2pt;margin-top:7.05pt;width:230.5pt;height:135pt;z-index:251660288" strokecolor="white [3212]">
            <v:textbox>
              <w:txbxContent>
                <w:p w:rsidR="008F0E93" w:rsidRDefault="008F0E93" w:rsidP="008F0E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Inspektur Kabupaten Barito Utara,</w:t>
                  </w:r>
                </w:p>
                <w:p w:rsidR="008F0E93" w:rsidRDefault="008F0E93" w:rsidP="008F0E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F0E93" w:rsidRDefault="008F0E93" w:rsidP="008F0E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F0E93" w:rsidRDefault="008F0E93" w:rsidP="008F0E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F0E93" w:rsidRDefault="008F0E93" w:rsidP="008F0E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F0E93" w:rsidRDefault="008F0E93" w:rsidP="008F0E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F193F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H. SOFIANSYAH,S.Pd</w:t>
                  </w:r>
                </w:p>
                <w:p w:rsidR="008F0E93" w:rsidRDefault="008F0E93" w:rsidP="008F0E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Pembina Utama Muda (IV/c)</w:t>
                  </w:r>
                </w:p>
                <w:p w:rsidR="008F0E93" w:rsidRPr="000F193F" w:rsidRDefault="008F0E93" w:rsidP="008F0E9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NIP. 19560318 197512 1 002</w:t>
                  </w:r>
                </w:p>
              </w:txbxContent>
            </v:textbox>
          </v:rect>
        </w:pict>
      </w:r>
      <w:r w:rsidR="008F0E93" w:rsidRPr="000F193F">
        <w:rPr>
          <w:rFonts w:ascii="Arial" w:hAnsi="Arial" w:cs="Arial"/>
          <w:sz w:val="16"/>
          <w:szCs w:val="16"/>
        </w:rPr>
        <w:t xml:space="preserve">Data Jumlah </w:t>
      </w:r>
      <w:r w:rsidR="008F0E93">
        <w:rPr>
          <w:rFonts w:ascii="Arial" w:hAnsi="Arial" w:cs="Arial"/>
          <w:sz w:val="16"/>
          <w:szCs w:val="16"/>
        </w:rPr>
        <w:t>Temuan/</w:t>
      </w:r>
      <w:r w:rsidR="008F0E93" w:rsidRPr="000F193F">
        <w:rPr>
          <w:rFonts w:ascii="Arial" w:hAnsi="Arial" w:cs="Arial"/>
          <w:sz w:val="16"/>
          <w:szCs w:val="16"/>
        </w:rPr>
        <w:t>Rekomendasi per 31 Desember 2014 : 1.222</w:t>
      </w:r>
    </w:p>
    <w:p w:rsidR="008F0E93" w:rsidRPr="000F193F" w:rsidRDefault="008F0E93" w:rsidP="008F0E93">
      <w:pPr>
        <w:pStyle w:val="ListParagraph"/>
        <w:numPr>
          <w:ilvl w:val="0"/>
          <w:numId w:val="1"/>
        </w:numPr>
        <w:spacing w:after="0" w:line="240" w:lineRule="auto"/>
        <w:ind w:left="-284" w:hanging="283"/>
        <w:jc w:val="both"/>
        <w:rPr>
          <w:rFonts w:ascii="Arial" w:hAnsi="Arial" w:cs="Arial"/>
          <w:sz w:val="16"/>
          <w:szCs w:val="16"/>
        </w:rPr>
      </w:pPr>
      <w:r w:rsidRPr="000F193F">
        <w:rPr>
          <w:rFonts w:ascii="Arial" w:hAnsi="Arial" w:cs="Arial"/>
          <w:sz w:val="16"/>
          <w:szCs w:val="16"/>
        </w:rPr>
        <w:t>Yang selesai ditindaklanjuti : 659 dan dalam proses 350</w:t>
      </w:r>
    </w:p>
    <w:p w:rsidR="008F0E93" w:rsidRPr="000F193F" w:rsidRDefault="008F0E93" w:rsidP="008F0E93">
      <w:pPr>
        <w:pStyle w:val="ListParagraph"/>
        <w:numPr>
          <w:ilvl w:val="0"/>
          <w:numId w:val="1"/>
        </w:numPr>
        <w:spacing w:before="120" w:after="100" w:afterAutospacing="1"/>
        <w:ind w:left="-284" w:hanging="283"/>
        <w:jc w:val="both"/>
        <w:rPr>
          <w:rFonts w:ascii="Arial" w:hAnsi="Arial" w:cs="Arial"/>
          <w:sz w:val="16"/>
          <w:szCs w:val="16"/>
        </w:rPr>
      </w:pPr>
      <w:r w:rsidRPr="000F193F">
        <w:rPr>
          <w:rFonts w:ascii="Arial" w:hAnsi="Arial" w:cs="Arial"/>
          <w:sz w:val="16"/>
          <w:szCs w:val="16"/>
        </w:rPr>
        <w:t xml:space="preserve">Data Jumlah </w:t>
      </w:r>
      <w:r>
        <w:rPr>
          <w:rFonts w:ascii="Arial" w:hAnsi="Arial" w:cs="Arial"/>
          <w:sz w:val="16"/>
          <w:szCs w:val="16"/>
        </w:rPr>
        <w:t>Temuan/</w:t>
      </w:r>
      <w:r w:rsidRPr="000F193F">
        <w:rPr>
          <w:rFonts w:ascii="Arial" w:hAnsi="Arial" w:cs="Arial"/>
          <w:sz w:val="16"/>
          <w:szCs w:val="16"/>
        </w:rPr>
        <w:t>Rekomendasi per 31 Desember 2015 : 1.313</w:t>
      </w:r>
    </w:p>
    <w:p w:rsidR="008F0E93" w:rsidRPr="000F193F" w:rsidRDefault="008F0E93" w:rsidP="008F0E93">
      <w:pPr>
        <w:pStyle w:val="ListParagraph"/>
        <w:numPr>
          <w:ilvl w:val="0"/>
          <w:numId w:val="1"/>
        </w:numPr>
        <w:spacing w:before="120" w:after="100" w:afterAutospacing="1"/>
        <w:ind w:left="-284" w:hanging="283"/>
        <w:jc w:val="both"/>
        <w:rPr>
          <w:rFonts w:ascii="Arial" w:hAnsi="Arial" w:cs="Arial"/>
          <w:sz w:val="16"/>
          <w:szCs w:val="16"/>
        </w:rPr>
      </w:pPr>
      <w:r w:rsidRPr="000F193F">
        <w:rPr>
          <w:rFonts w:ascii="Arial" w:hAnsi="Arial" w:cs="Arial"/>
          <w:sz w:val="16"/>
          <w:szCs w:val="16"/>
        </w:rPr>
        <w:t>Yang selesai ditindaklanjuti : 1.134 dan dalam proses 158</w:t>
      </w:r>
    </w:p>
    <w:p w:rsidR="008F0E93" w:rsidRDefault="008F0E93" w:rsidP="008F0E93">
      <w:pPr>
        <w:spacing w:before="120" w:after="100" w:afterAutospacing="1"/>
        <w:ind w:left="5670"/>
        <w:contextualSpacing/>
        <w:jc w:val="center"/>
        <w:rPr>
          <w:rFonts w:ascii="Arial" w:hAnsi="Arial" w:cs="Arial"/>
          <w:sz w:val="20"/>
          <w:szCs w:val="20"/>
        </w:rPr>
      </w:pPr>
    </w:p>
    <w:p w:rsidR="008F0E93" w:rsidRDefault="008F0E93" w:rsidP="008F0E93">
      <w:pPr>
        <w:spacing w:before="120" w:after="100" w:afterAutospacing="1"/>
        <w:ind w:left="5670"/>
        <w:contextualSpacing/>
        <w:jc w:val="center"/>
        <w:rPr>
          <w:rFonts w:ascii="Arial" w:hAnsi="Arial" w:cs="Arial"/>
          <w:sz w:val="20"/>
          <w:szCs w:val="20"/>
        </w:rPr>
      </w:pPr>
    </w:p>
    <w:sectPr w:rsidR="008F0E93" w:rsidSect="001E74C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0039E"/>
    <w:multiLevelType w:val="hybridMultilevel"/>
    <w:tmpl w:val="E28EFD8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43411"/>
    <w:rsid w:val="00043411"/>
    <w:rsid w:val="001E74CE"/>
    <w:rsid w:val="002E7612"/>
    <w:rsid w:val="00436A66"/>
    <w:rsid w:val="00495751"/>
    <w:rsid w:val="005F17FE"/>
    <w:rsid w:val="006F0C82"/>
    <w:rsid w:val="008F0E93"/>
    <w:rsid w:val="00911FC4"/>
    <w:rsid w:val="009B5DCE"/>
    <w:rsid w:val="00B32D34"/>
    <w:rsid w:val="00B950D0"/>
    <w:rsid w:val="00C139B3"/>
    <w:rsid w:val="00DF3E33"/>
    <w:rsid w:val="00EB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34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0E93"/>
    <w:pPr>
      <w:ind w:left="720"/>
      <w:contextualSpacing/>
    </w:pPr>
    <w:rPr>
      <w:rFonts w:eastAsiaTheme="minorEastAsia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0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cp:lastPrinted>2016-08-24T07:26:00Z</cp:lastPrinted>
  <dcterms:created xsi:type="dcterms:W3CDTF">2016-08-24T04:00:00Z</dcterms:created>
  <dcterms:modified xsi:type="dcterms:W3CDTF">2016-08-24T07:31:00Z</dcterms:modified>
</cp:coreProperties>
</file>